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300" w:firstLineChars="100"/>
        <w:jc w:val="center"/>
        <w:rPr>
          <w:rFonts w:hint="default" w:ascii="微软雅黑" w:hAnsi="微软雅黑" w:eastAsia="微软雅黑" w:cs="微软雅黑"/>
          <w:color w:val="000000"/>
          <w:sz w:val="30"/>
          <w:szCs w:val="30"/>
        </w:rPr>
      </w:pPr>
      <w:r>
        <w:rPr>
          <w:rFonts w:ascii="微软雅黑" w:hAnsi="微软雅黑" w:eastAsia="微软雅黑" w:cs="微软雅黑"/>
          <w:color w:val="000000"/>
          <w:sz w:val="30"/>
          <w:szCs w:val="30"/>
        </w:rPr>
        <w:t>沈阳市中医院</w:t>
      </w:r>
      <w:r>
        <w:rPr>
          <w:rFonts w:hint="eastAsia" w:ascii="微软雅黑" w:hAnsi="微软雅黑" w:eastAsia="微软雅黑" w:cs="微软雅黑"/>
          <w:b/>
          <w:bCs w:val="0"/>
          <w:sz w:val="28"/>
          <w:szCs w:val="28"/>
          <w:lang w:val="en-US" w:eastAsia="zh-CN"/>
        </w:rPr>
        <w:t>征集消防安全档案技术项目</w:t>
      </w:r>
      <w:r>
        <w:rPr>
          <w:rFonts w:ascii="微软雅黑" w:hAnsi="微软雅黑" w:eastAsia="微软雅黑" w:cs="微软雅黑"/>
          <w:color w:val="000000"/>
          <w:sz w:val="30"/>
          <w:szCs w:val="30"/>
        </w:rPr>
        <w:t>采购公告</w:t>
      </w:r>
    </w:p>
    <w:p>
      <w:pPr>
        <w:pStyle w:val="7"/>
        <w:widowControl/>
        <w:spacing w:beforeAutospacing="0" w:afterAutospacing="0"/>
        <w:ind w:firstLine="2240" w:firstLineChars="800"/>
        <w:jc w:val="both"/>
        <w:rPr>
          <w:rFonts w:hint="eastAsia" w:ascii="黑体" w:hAnsi="黑体" w:eastAsia="黑体" w:cs="黑体"/>
          <w:b/>
          <w:bCs/>
          <w:sz w:val="28"/>
          <w:szCs w:val="28"/>
          <w:lang w:eastAsia="zh-CN"/>
        </w:rPr>
      </w:pPr>
      <w:bookmarkStart w:id="18" w:name="_GoBack"/>
      <w:r>
        <w:rPr>
          <w:rFonts w:hint="eastAsia" w:ascii="宋体" w:hAnsi="宋体" w:eastAsia="宋体" w:cs="宋体"/>
          <w:b w:val="0"/>
          <w:bCs/>
          <w:sz w:val="28"/>
          <w:szCs w:val="28"/>
          <w:lang w:val="en-US" w:eastAsia="zh-CN"/>
        </w:rPr>
        <w:t>消防安全档案技术项目</w:t>
      </w:r>
      <w:r>
        <w:rPr>
          <w:rFonts w:hint="eastAsia" w:ascii="宋体" w:hAnsi="宋体" w:eastAsia="宋体" w:cs="宋体"/>
          <w:color w:val="000000"/>
          <w:sz w:val="28"/>
          <w:szCs w:val="28"/>
        </w:rPr>
        <w:t>服务需求</w:t>
      </w:r>
    </w:p>
    <w:bookmarkEnd w:id="18"/>
    <w:p>
      <w:pPr>
        <w:spacing w:beforeLines="50" w:line="360" w:lineRule="auto"/>
        <w:jc w:val="left"/>
        <w:outlineLvl w:val="0"/>
        <w:rPr>
          <w:rStyle w:val="12"/>
          <w:rFonts w:hint="eastAsia" w:ascii="宋体" w:hAnsi="宋体" w:eastAsia="宋体" w:cs="宋体"/>
          <w:sz w:val="28"/>
          <w:szCs w:val="28"/>
          <w:lang w:val="en-US" w:eastAsia="zh-CN"/>
        </w:rPr>
      </w:pPr>
      <w:bookmarkStart w:id="0" w:name="_Toc6129"/>
      <w:r>
        <w:rPr>
          <w:rStyle w:val="12"/>
          <w:rFonts w:hint="eastAsia" w:ascii="宋体" w:hAnsi="宋体" w:eastAsia="宋体" w:cs="宋体"/>
          <w:sz w:val="28"/>
          <w:szCs w:val="28"/>
          <w:lang w:val="en-US" w:eastAsia="zh-CN"/>
        </w:rPr>
        <w:t>一、消防档案概况</w:t>
      </w:r>
      <w:bookmarkEnd w:id="0"/>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1" w:name="_Toc15172"/>
      <w:r>
        <w:rPr>
          <w:rStyle w:val="12"/>
          <w:rFonts w:hint="eastAsia" w:ascii="宋体" w:hAnsi="宋体" w:eastAsia="宋体" w:cs="宋体"/>
          <w:b w:val="0"/>
          <w:bCs w:val="0"/>
          <w:sz w:val="28"/>
          <w:szCs w:val="28"/>
          <w:lang w:val="en-US" w:eastAsia="zh-CN"/>
        </w:rPr>
        <w:t>1.项目名称和概况</w:t>
      </w:r>
      <w:bookmarkEnd w:id="1"/>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2" w:name="_Toc24632"/>
      <w:r>
        <w:rPr>
          <w:rStyle w:val="12"/>
          <w:rFonts w:hint="eastAsia" w:ascii="宋体" w:hAnsi="宋体" w:eastAsia="宋体" w:cs="宋体"/>
          <w:b w:val="0"/>
          <w:bCs w:val="0"/>
          <w:sz w:val="28"/>
          <w:szCs w:val="28"/>
          <w:lang w:val="en-US" w:eastAsia="zh-CN"/>
        </w:rPr>
        <w:t>1.1名称：消防安全</w:t>
      </w:r>
      <w:bookmarkEnd w:id="2"/>
      <w:r>
        <w:rPr>
          <w:rStyle w:val="12"/>
          <w:rFonts w:hint="eastAsia" w:ascii="宋体" w:hAnsi="宋体" w:eastAsia="宋体" w:cs="宋体"/>
          <w:b w:val="0"/>
          <w:bCs w:val="0"/>
          <w:sz w:val="28"/>
          <w:szCs w:val="28"/>
          <w:lang w:val="en-US" w:eastAsia="zh-CN"/>
        </w:rPr>
        <w:t>档案</w:t>
      </w:r>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3" w:name="_Toc15814"/>
      <w:r>
        <w:rPr>
          <w:rStyle w:val="12"/>
          <w:rFonts w:hint="eastAsia" w:ascii="宋体" w:hAnsi="宋体" w:eastAsia="宋体" w:cs="宋体"/>
          <w:b w:val="0"/>
          <w:bCs w:val="0"/>
          <w:sz w:val="28"/>
          <w:szCs w:val="28"/>
          <w:lang w:val="en-US" w:eastAsia="zh-CN"/>
        </w:rPr>
        <w:t>1.2概况：根据要求，需要在2024年完成建立医院消防安全档案的技术服务工作。</w:t>
      </w:r>
      <w:bookmarkEnd w:id="3"/>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4" w:name="_Toc5196"/>
      <w:r>
        <w:rPr>
          <w:rStyle w:val="12"/>
          <w:rFonts w:hint="eastAsia" w:ascii="宋体" w:hAnsi="宋体" w:eastAsia="宋体" w:cs="宋体"/>
          <w:b w:val="0"/>
          <w:bCs w:val="0"/>
          <w:sz w:val="28"/>
          <w:szCs w:val="28"/>
          <w:lang w:val="en-US" w:eastAsia="zh-CN"/>
        </w:rPr>
        <w:t>2.技术概况</w:t>
      </w:r>
      <w:bookmarkEnd w:id="4"/>
    </w:p>
    <w:p>
      <w:pPr>
        <w:spacing w:beforeLines="50" w:line="360" w:lineRule="auto"/>
        <w:ind w:firstLine="580" w:firstLineChars="200"/>
        <w:jc w:val="left"/>
        <w:outlineLvl w:val="0"/>
        <w:rPr>
          <w:rStyle w:val="12"/>
          <w:rFonts w:hint="eastAsia" w:ascii="宋体" w:hAnsi="宋体" w:eastAsia="宋体" w:cs="宋体"/>
          <w:b w:val="0"/>
          <w:bCs w:val="0"/>
          <w:sz w:val="28"/>
          <w:szCs w:val="28"/>
          <w:lang w:val="en-US" w:eastAsia="zh-CN"/>
        </w:rPr>
      </w:pPr>
      <w:bookmarkStart w:id="5" w:name="_Toc1496"/>
      <w:r>
        <w:rPr>
          <w:rStyle w:val="12"/>
          <w:rFonts w:hint="eastAsia" w:ascii="宋体" w:hAnsi="宋体" w:eastAsia="宋体" w:cs="宋体"/>
          <w:b w:val="0"/>
          <w:bCs w:val="0"/>
          <w:sz w:val="28"/>
          <w:szCs w:val="28"/>
          <w:lang w:val="en-US" w:eastAsia="zh-CN"/>
        </w:rPr>
        <w:t>消防台帐是记录消防安全管理活动、消防设施运行状态、消防培训与演练、消防安全检查及火灾事故处理等重要信息的载体。其目的在于确保消防安全工作的系统性、连续性和可追溯性，为消防安全管理提供有力支持。</w:t>
      </w:r>
      <w:bookmarkEnd w:id="5"/>
    </w:p>
    <w:p>
      <w:pPr>
        <w:spacing w:beforeLines="50" w:line="360" w:lineRule="auto"/>
        <w:jc w:val="left"/>
        <w:outlineLvl w:val="0"/>
        <w:rPr>
          <w:rStyle w:val="12"/>
          <w:rFonts w:hint="eastAsia" w:ascii="宋体" w:hAnsi="宋体" w:eastAsia="宋体" w:cs="宋体"/>
          <w:b/>
          <w:bCs/>
          <w:sz w:val="28"/>
          <w:szCs w:val="28"/>
          <w:lang w:val="en-US" w:eastAsia="zh-CN"/>
        </w:rPr>
      </w:pPr>
      <w:bookmarkStart w:id="6" w:name="_Toc18893"/>
      <w:r>
        <w:rPr>
          <w:rStyle w:val="12"/>
          <w:rFonts w:hint="eastAsia" w:ascii="宋体" w:hAnsi="宋体" w:eastAsia="宋体" w:cs="宋体"/>
          <w:b/>
          <w:bCs/>
          <w:sz w:val="28"/>
          <w:szCs w:val="28"/>
          <w:lang w:val="en-US" w:eastAsia="zh-CN"/>
        </w:rPr>
        <w:t>二、技术要求</w:t>
      </w:r>
      <w:bookmarkEnd w:id="6"/>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7" w:name="_Toc3157"/>
      <w:r>
        <w:rPr>
          <w:rStyle w:val="12"/>
          <w:rFonts w:hint="eastAsia" w:ascii="宋体" w:hAnsi="宋体" w:eastAsia="宋体" w:cs="宋体"/>
          <w:b w:val="0"/>
          <w:bCs w:val="0"/>
          <w:sz w:val="28"/>
          <w:szCs w:val="28"/>
          <w:lang w:val="en-US" w:eastAsia="zh-CN"/>
        </w:rPr>
        <w:t>1.人员要求</w:t>
      </w:r>
      <w:bookmarkEnd w:id="7"/>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8" w:name="_Toc20726"/>
      <w:r>
        <w:rPr>
          <w:rStyle w:val="12"/>
          <w:rFonts w:hint="eastAsia" w:ascii="宋体" w:hAnsi="宋体" w:eastAsia="宋体" w:cs="宋体"/>
          <w:b w:val="0"/>
          <w:bCs w:val="0"/>
          <w:sz w:val="28"/>
          <w:szCs w:val="28"/>
          <w:lang w:val="en-US" w:eastAsia="zh-CN"/>
        </w:rPr>
        <w:t>1.1 不少于5人的专业队伍保障；</w:t>
      </w:r>
      <w:bookmarkEnd w:id="8"/>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9" w:name="_Toc30739"/>
      <w:r>
        <w:rPr>
          <w:rStyle w:val="12"/>
          <w:rFonts w:hint="eastAsia" w:ascii="宋体" w:hAnsi="宋体" w:eastAsia="宋体" w:cs="宋体"/>
          <w:b w:val="0"/>
          <w:bCs w:val="0"/>
          <w:sz w:val="28"/>
          <w:szCs w:val="28"/>
          <w:lang w:val="en-US" w:eastAsia="zh-CN"/>
        </w:rPr>
        <w:t>1.2不少于3人持消防工程师证书或有撰写过消防相关规范证明</w:t>
      </w:r>
      <w:bookmarkEnd w:id="9"/>
    </w:p>
    <w:p>
      <w:pPr>
        <w:spacing w:beforeLines="50" w:line="360" w:lineRule="auto"/>
        <w:jc w:val="left"/>
        <w:outlineLvl w:val="0"/>
        <w:rPr>
          <w:rStyle w:val="12"/>
          <w:rFonts w:hint="default" w:ascii="宋体" w:hAnsi="宋体" w:eastAsia="宋体" w:cs="宋体"/>
          <w:b w:val="0"/>
          <w:bCs w:val="0"/>
          <w:sz w:val="28"/>
          <w:szCs w:val="28"/>
          <w:lang w:val="en-US" w:eastAsia="zh-CN"/>
        </w:rPr>
      </w:pPr>
      <w:bookmarkStart w:id="10" w:name="_Toc5804"/>
      <w:r>
        <w:rPr>
          <w:rStyle w:val="12"/>
          <w:rFonts w:hint="eastAsia" w:ascii="宋体" w:hAnsi="宋体" w:eastAsia="宋体" w:cs="宋体"/>
          <w:b w:val="0"/>
          <w:bCs w:val="0"/>
          <w:sz w:val="28"/>
          <w:szCs w:val="28"/>
          <w:lang w:val="en-US" w:eastAsia="zh-CN"/>
        </w:rPr>
        <w:t>2.消防档案要求</w:t>
      </w:r>
      <w:bookmarkEnd w:id="10"/>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11" w:name="_Toc26179"/>
      <w:r>
        <w:rPr>
          <w:rStyle w:val="12"/>
          <w:rFonts w:hint="eastAsia" w:ascii="宋体" w:hAnsi="宋体" w:eastAsia="宋体" w:cs="宋体"/>
          <w:b w:val="0"/>
          <w:bCs w:val="0"/>
          <w:sz w:val="28"/>
          <w:szCs w:val="28"/>
          <w:lang w:val="en-US" w:eastAsia="zh-CN"/>
        </w:rPr>
        <w:t>2.1消防档案内容符合医院实际情况</w:t>
      </w:r>
      <w:bookmarkEnd w:id="11"/>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12" w:name="_Toc32718"/>
      <w:r>
        <w:rPr>
          <w:rStyle w:val="12"/>
          <w:rFonts w:hint="eastAsia" w:ascii="宋体" w:hAnsi="宋体" w:eastAsia="宋体" w:cs="宋体"/>
          <w:b w:val="0"/>
          <w:bCs w:val="0"/>
          <w:sz w:val="28"/>
          <w:szCs w:val="28"/>
          <w:lang w:val="en-US" w:eastAsia="zh-CN"/>
        </w:rPr>
        <w:t>2.2消防档案标准符合消防法律法规的相关要求</w:t>
      </w:r>
      <w:bookmarkEnd w:id="12"/>
    </w:p>
    <w:p>
      <w:pPr>
        <w:spacing w:beforeLines="50" w:line="360" w:lineRule="auto"/>
        <w:jc w:val="left"/>
        <w:outlineLvl w:val="0"/>
        <w:rPr>
          <w:rStyle w:val="12"/>
          <w:rFonts w:hint="eastAsia" w:ascii="宋体" w:hAnsi="宋体" w:eastAsia="宋体" w:cs="宋体"/>
          <w:b w:val="0"/>
          <w:bCs w:val="0"/>
          <w:sz w:val="28"/>
          <w:szCs w:val="28"/>
          <w:lang w:val="en-US" w:eastAsia="zh-CN"/>
        </w:rPr>
      </w:pPr>
      <w:bookmarkStart w:id="13" w:name="_Toc15083"/>
      <w:r>
        <w:rPr>
          <w:rStyle w:val="12"/>
          <w:rFonts w:hint="eastAsia" w:ascii="宋体" w:hAnsi="宋体" w:eastAsia="宋体" w:cs="宋体"/>
          <w:b w:val="0"/>
          <w:bCs w:val="0"/>
          <w:sz w:val="28"/>
          <w:szCs w:val="28"/>
          <w:lang w:val="en-US" w:eastAsia="zh-CN"/>
        </w:rPr>
        <w:t>2.3院区内6栋楼分别一本独立消防</w:t>
      </w:r>
      <w:bookmarkEnd w:id="13"/>
      <w:r>
        <w:rPr>
          <w:rStyle w:val="12"/>
          <w:rFonts w:hint="eastAsia" w:ascii="宋体" w:hAnsi="宋体" w:eastAsia="宋体" w:cs="宋体"/>
          <w:b w:val="0"/>
          <w:bCs w:val="0"/>
          <w:sz w:val="28"/>
          <w:szCs w:val="28"/>
          <w:lang w:val="en-US" w:eastAsia="zh-CN"/>
        </w:rPr>
        <w:t>档案</w:t>
      </w:r>
    </w:p>
    <w:p>
      <w:pPr>
        <w:spacing w:beforeLines="50" w:line="360" w:lineRule="auto"/>
        <w:jc w:val="left"/>
        <w:outlineLvl w:val="0"/>
        <w:rPr>
          <w:rStyle w:val="12"/>
          <w:rFonts w:hint="eastAsia" w:ascii="宋体" w:hAnsi="宋体" w:eastAsia="宋体" w:cs="宋体"/>
          <w:sz w:val="28"/>
          <w:szCs w:val="28"/>
          <w:lang w:val="en-US" w:eastAsia="zh-CN"/>
        </w:rPr>
      </w:pPr>
      <w:bookmarkStart w:id="14" w:name="_Toc881"/>
      <w:r>
        <w:rPr>
          <w:rStyle w:val="12"/>
          <w:rFonts w:hint="eastAsia" w:ascii="宋体" w:hAnsi="宋体" w:eastAsia="宋体" w:cs="宋体"/>
          <w:sz w:val="28"/>
          <w:szCs w:val="28"/>
          <w:lang w:val="en-US" w:eastAsia="zh-CN"/>
        </w:rPr>
        <w:t>三、投标人的要求</w:t>
      </w:r>
      <w:bookmarkEnd w:id="14"/>
    </w:p>
    <w:p>
      <w:pPr>
        <w:autoSpaceDE w:val="0"/>
        <w:autoSpaceDN w:val="0"/>
        <w:adjustRightInd w:val="0"/>
        <w:snapToGrid w:val="0"/>
        <w:spacing w:beforeLines="50" w:line="360" w:lineRule="auto"/>
        <w:ind w:right="105" w:rightChars="50" w:firstLine="560" w:firstLineChars="200"/>
        <w:rPr>
          <w:rFonts w:hint="eastAsia" w:ascii="宋体" w:hAnsi="宋体" w:eastAsia="宋体" w:cs="宋体"/>
          <w:sz w:val="28"/>
          <w:szCs w:val="28"/>
          <w:lang w:eastAsia="zh-CN"/>
        </w:rPr>
      </w:pPr>
      <w:bookmarkStart w:id="15" w:name="_Toc26878"/>
      <w:bookmarkStart w:id="16" w:name="_Toc31318"/>
      <w:bookmarkStart w:id="17" w:name="_Toc332194837"/>
      <w:r>
        <w:rPr>
          <w:rFonts w:hint="eastAsia" w:ascii="宋体" w:hAnsi="宋体" w:eastAsia="宋体" w:cs="宋体"/>
          <w:sz w:val="28"/>
          <w:szCs w:val="28"/>
        </w:rPr>
        <w:t>本次招标要求投标人须为中华人民共和国境内依法注册的企业法人或其它组织</w:t>
      </w:r>
      <w:r>
        <w:rPr>
          <w:rFonts w:hint="eastAsia" w:ascii="宋体" w:hAnsi="宋体" w:eastAsia="宋体" w:cs="宋体"/>
          <w:sz w:val="28"/>
          <w:szCs w:val="28"/>
          <w:highlight w:val="none"/>
        </w:rPr>
        <w:t>，在人员、设施设备、资金、资格等方面具有保障如期交付等承担招标项目的能力。</w:t>
      </w:r>
      <w:bookmarkEnd w:id="15"/>
      <w:bookmarkEnd w:id="16"/>
      <w:bookmarkEnd w:id="17"/>
      <w:r>
        <w:rPr>
          <w:rFonts w:hint="eastAsia" w:ascii="宋体" w:hAnsi="宋体" w:eastAsia="宋体" w:cs="宋体"/>
          <w:sz w:val="28"/>
          <w:szCs w:val="28"/>
        </w:rPr>
        <w:t>投标人及其投标的服务须满足相应招标项目的专用资格要求，分别如下</w:t>
      </w:r>
      <w:r>
        <w:rPr>
          <w:rFonts w:hint="eastAsia" w:ascii="宋体" w:hAnsi="宋体" w:eastAsia="宋体" w:cs="宋体"/>
          <w:sz w:val="28"/>
          <w:szCs w:val="28"/>
          <w:lang w:eastAsia="zh-CN"/>
        </w:rPr>
        <w:t>：</w:t>
      </w:r>
    </w:p>
    <w:p>
      <w:pPr>
        <w:autoSpaceDE w:val="0"/>
        <w:autoSpaceDN w:val="0"/>
        <w:adjustRightInd w:val="0"/>
        <w:snapToGrid w:val="0"/>
        <w:spacing w:beforeLines="50" w:line="360" w:lineRule="auto"/>
        <w:ind w:right="105" w:rightChars="5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eastAsia="宋体" w:cs="宋体"/>
          <w:sz w:val="28"/>
          <w:szCs w:val="28"/>
          <w:highlight w:val="none"/>
          <w:lang w:val="en-US" w:eastAsia="zh-CN"/>
        </w:rPr>
        <w:t>.</w:t>
      </w:r>
      <w:r>
        <w:rPr>
          <w:rFonts w:hint="eastAsia" w:eastAsia="宋体" w:cs="宋体"/>
          <w:sz w:val="28"/>
          <w:szCs w:val="28"/>
          <w:highlight w:val="none"/>
          <w:lang w:eastAsia="zh-CN"/>
        </w:rPr>
        <w:t>资质要求</w:t>
      </w:r>
    </w:p>
    <w:p>
      <w:pPr>
        <w:autoSpaceDE w:val="0"/>
        <w:autoSpaceDN w:val="0"/>
        <w:adjustRightInd w:val="0"/>
        <w:snapToGrid w:val="0"/>
        <w:spacing w:line="360" w:lineRule="auto"/>
        <w:ind w:right="105" w:rightChars="5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1.1 </w:t>
      </w:r>
      <w:r>
        <w:rPr>
          <w:rFonts w:hint="eastAsia" w:ascii="宋体" w:hAnsi="宋体" w:eastAsia="宋体" w:cs="宋体"/>
          <w:sz w:val="28"/>
          <w:szCs w:val="28"/>
          <w:highlight w:val="none"/>
        </w:rPr>
        <w:t>中华人民共和国境内注册的企业法人</w:t>
      </w:r>
      <w:r>
        <w:rPr>
          <w:rFonts w:hint="eastAsia" w:ascii="宋体" w:hAnsi="宋体" w:eastAsia="宋体" w:cs="宋体"/>
          <w:sz w:val="28"/>
          <w:szCs w:val="28"/>
          <w:highlight w:val="none"/>
          <w:lang w:val="en-US" w:eastAsia="zh-CN"/>
        </w:rPr>
        <w:t>；</w:t>
      </w:r>
    </w:p>
    <w:p>
      <w:pPr>
        <w:autoSpaceDE w:val="0"/>
        <w:autoSpaceDN w:val="0"/>
        <w:adjustRightInd w:val="0"/>
        <w:snapToGrid w:val="0"/>
        <w:spacing w:line="360" w:lineRule="auto"/>
        <w:ind w:right="105" w:rightChars="5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 不接受代理商投标，不接受联合体投标。</w:t>
      </w:r>
    </w:p>
    <w:p>
      <w:pPr>
        <w:autoSpaceDE w:val="0"/>
        <w:autoSpaceDN w:val="0"/>
        <w:adjustRightInd w:val="0"/>
        <w:snapToGrid w:val="0"/>
        <w:spacing w:line="360" w:lineRule="auto"/>
        <w:ind w:right="105" w:rightChars="50"/>
        <w:jc w:val="left"/>
        <w:rPr>
          <w:rFonts w:hint="eastAsia" w:eastAsia="宋体" w:cs="宋体"/>
          <w:sz w:val="28"/>
          <w:szCs w:val="28"/>
          <w:highlight w:val="none"/>
          <w:lang w:eastAsia="zh-CN"/>
        </w:rPr>
      </w:pPr>
      <w:r>
        <w:rPr>
          <w:rFonts w:hint="eastAsia" w:eastAsia="宋体" w:cs="宋体"/>
          <w:sz w:val="28"/>
          <w:szCs w:val="28"/>
          <w:highlight w:val="none"/>
          <w:lang w:val="en-US" w:eastAsia="zh-CN"/>
        </w:rPr>
        <w:t>2.信誉要求</w:t>
      </w:r>
    </w:p>
    <w:p>
      <w:pPr>
        <w:autoSpaceDE w:val="0"/>
        <w:autoSpaceDN w:val="0"/>
        <w:adjustRightInd w:val="0"/>
        <w:snapToGrid w:val="0"/>
        <w:spacing w:line="360" w:lineRule="auto"/>
        <w:ind w:right="105" w:rightChars="5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2.1 </w:t>
      </w:r>
      <w:r>
        <w:rPr>
          <w:rFonts w:hint="eastAsia" w:ascii="宋体" w:hAnsi="宋体" w:eastAsia="宋体" w:cs="宋体"/>
          <w:sz w:val="28"/>
          <w:szCs w:val="28"/>
        </w:rPr>
        <w:t>具有良好的财务状况和商业信誉</w:t>
      </w:r>
      <w:r>
        <w:rPr>
          <w:rFonts w:hint="eastAsia" w:ascii="宋体" w:hAnsi="宋体" w:eastAsia="宋体" w:cs="宋体"/>
          <w:sz w:val="28"/>
          <w:szCs w:val="28"/>
          <w:lang w:eastAsia="zh-CN"/>
        </w:rPr>
        <w:t>；</w:t>
      </w:r>
    </w:p>
    <w:p>
      <w:pPr>
        <w:autoSpaceDE w:val="0"/>
        <w:autoSpaceDN w:val="0"/>
        <w:adjustRightInd w:val="0"/>
        <w:snapToGrid w:val="0"/>
        <w:spacing w:line="360" w:lineRule="auto"/>
        <w:ind w:right="105" w:rightChars="5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2.2 </w:t>
      </w:r>
      <w:r>
        <w:rPr>
          <w:rFonts w:hint="eastAsia" w:ascii="宋体" w:hAnsi="宋体" w:eastAsia="宋体" w:cs="宋体"/>
          <w:sz w:val="28"/>
          <w:szCs w:val="28"/>
        </w:rPr>
        <w:t>应答人不得存在下列情形之一：</w:t>
      </w:r>
    </w:p>
    <w:p>
      <w:pPr>
        <w:autoSpaceDE w:val="0"/>
        <w:autoSpaceDN w:val="0"/>
        <w:adjustRightInd w:val="0"/>
        <w:snapToGrid w:val="0"/>
        <w:spacing w:line="360" w:lineRule="auto"/>
        <w:ind w:right="105" w:rightChars="5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2.2.1 </w:t>
      </w:r>
      <w:r>
        <w:rPr>
          <w:rFonts w:hint="eastAsia" w:ascii="宋体" w:hAnsi="宋体" w:eastAsia="宋体" w:cs="宋体"/>
          <w:sz w:val="28"/>
          <w:szCs w:val="28"/>
        </w:rPr>
        <w:t>开标日前三年内</w:t>
      </w:r>
      <w:r>
        <w:rPr>
          <w:rFonts w:hint="eastAsia" w:ascii="宋体" w:hAnsi="宋体" w:eastAsia="宋体" w:cs="宋体"/>
          <w:sz w:val="28"/>
          <w:szCs w:val="28"/>
          <w:lang w:eastAsia="zh-CN"/>
        </w:rPr>
        <w:t>不得</w:t>
      </w:r>
      <w:r>
        <w:rPr>
          <w:rFonts w:hint="eastAsia" w:ascii="宋体" w:hAnsi="宋体" w:eastAsia="宋体" w:cs="宋体"/>
          <w:sz w:val="28"/>
          <w:szCs w:val="28"/>
        </w:rPr>
        <w:t>存在骗取中标或严重违约问题；</w:t>
      </w:r>
    </w:p>
    <w:p>
      <w:pPr>
        <w:autoSpaceDE w:val="0"/>
        <w:autoSpaceDN w:val="0"/>
        <w:adjustRightInd w:val="0"/>
        <w:snapToGrid w:val="0"/>
        <w:spacing w:line="360" w:lineRule="auto"/>
        <w:ind w:right="105" w:rightChars="50"/>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2.2.2 </w:t>
      </w:r>
      <w:r>
        <w:rPr>
          <w:rFonts w:hint="eastAsia" w:ascii="宋体" w:hAnsi="宋体" w:eastAsia="宋体" w:cs="宋体"/>
          <w:sz w:val="28"/>
          <w:szCs w:val="28"/>
        </w:rPr>
        <w:t>开标日前两年内</w:t>
      </w:r>
      <w:r>
        <w:rPr>
          <w:rFonts w:hint="eastAsia" w:ascii="宋体" w:hAnsi="宋体" w:eastAsia="宋体" w:cs="宋体"/>
          <w:sz w:val="28"/>
          <w:szCs w:val="28"/>
          <w:lang w:eastAsia="zh-CN"/>
        </w:rPr>
        <w:t>不得</w:t>
      </w:r>
      <w:r>
        <w:rPr>
          <w:rFonts w:hint="eastAsia" w:ascii="宋体" w:hAnsi="宋体" w:eastAsia="宋体" w:cs="宋体"/>
          <w:sz w:val="28"/>
          <w:szCs w:val="28"/>
        </w:rPr>
        <w:t>存在违反国家有关法律或有关禁止的行为。</w:t>
      </w:r>
    </w:p>
    <w:p>
      <w:pPr>
        <w:rPr>
          <w:rFonts w:hint="eastAsia" w:ascii="宋体" w:hAnsi="宋体" w:eastAsia="宋体" w:cs="宋体"/>
          <w:sz w:val="28"/>
          <w:szCs w:val="28"/>
        </w:rPr>
      </w:pPr>
    </w:p>
    <w:p>
      <w:pPr>
        <w:rPr>
          <w:rFonts w:hint="eastAsia" w:ascii="宋体" w:hAnsi="宋体" w:eastAsia="宋体" w:cs="宋体"/>
          <w:sz w:val="28"/>
          <w:szCs w:val="28"/>
        </w:rPr>
      </w:pPr>
    </w:p>
    <w:p>
      <w:pPr>
        <w:pStyle w:val="7"/>
        <w:widowControl/>
        <w:spacing w:beforeAutospacing="0" w:afterAutospacing="0"/>
        <w:ind w:firstLine="420"/>
        <w:jc w:val="center"/>
        <w:rPr>
          <w:rFonts w:hint="eastAsia" w:ascii="宋体" w:hAnsi="宋体" w:eastAsia="宋体" w:cs="宋体"/>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DcyMjUxYjIxYWIyZjVkOTRmNWZmZTcyMzYwMjkifQ=="/>
  </w:docVars>
  <w:rsids>
    <w:rsidRoot w:val="6DEA014C"/>
    <w:rsid w:val="3BFB4D96"/>
    <w:rsid w:val="41E66613"/>
    <w:rsid w:val="4DC1220A"/>
    <w:rsid w:val="5D580A1C"/>
    <w:rsid w:val="6DEA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3"/>
    <w:link w:val="12"/>
    <w:autoRedefine/>
    <w:qFormat/>
    <w:uiPriority w:val="0"/>
    <w:pPr>
      <w:keepNext/>
      <w:keepLines/>
      <w:spacing w:before="240" w:beforeLines="0" w:line="360" w:lineRule="auto"/>
      <w:outlineLvl w:val="0"/>
    </w:pPr>
    <w:rPr>
      <w:rFonts w:ascii="宋体" w:hAnsi="宋体" w:eastAsia="黑体"/>
      <w:b/>
      <w:bCs/>
      <w:color w:val="000000"/>
      <w:spacing w:val="5"/>
      <w:kern w:val="44"/>
      <w:sz w:val="32"/>
      <w:szCs w:val="24"/>
    </w:rPr>
  </w:style>
  <w:style w:type="paragraph" w:styleId="3">
    <w:name w:val="heading 2"/>
    <w:basedOn w:val="1"/>
    <w:next w:val="4"/>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spacing w:line="480" w:lineRule="atLeast"/>
      <w:ind w:firstLine="420"/>
      <w:jc w:val="left"/>
      <w:textAlignment w:val="bottom"/>
    </w:pPr>
    <w:rPr>
      <w:rFonts w:ascii="宋体"/>
      <w:color w:val="000000"/>
      <w:kern w:val="0"/>
    </w:rPr>
  </w:style>
  <w:style w:type="paragraph" w:styleId="5">
    <w:name w:val="Body Text"/>
    <w:basedOn w:val="1"/>
    <w:next w:val="1"/>
    <w:qFormat/>
    <w:uiPriority w:val="0"/>
    <w:pPr>
      <w:spacing w:after="120"/>
    </w:pPr>
    <w:rPr>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Body Text First Indent"/>
    <w:basedOn w:val="5"/>
    <w:autoRedefine/>
    <w:qFormat/>
    <w:uiPriority w:val="0"/>
    <w:pPr>
      <w:ind w:firstLine="420" w:firstLineChars="100"/>
    </w:pPr>
  </w:style>
  <w:style w:type="character" w:styleId="11">
    <w:name w:val="Strong"/>
    <w:basedOn w:val="10"/>
    <w:autoRedefine/>
    <w:qFormat/>
    <w:uiPriority w:val="0"/>
    <w:rPr>
      <w:b/>
    </w:rPr>
  </w:style>
  <w:style w:type="character" w:customStyle="1" w:styleId="12">
    <w:name w:val="标题 1 Char"/>
    <w:link w:val="2"/>
    <w:qFormat/>
    <w:uiPriority w:val="0"/>
    <w:rPr>
      <w:rFonts w:ascii="宋体" w:hAnsi="宋体" w:eastAsia="黑体"/>
      <w:b/>
      <w:bCs/>
      <w:color w:val="000000"/>
      <w:spacing w:val="5"/>
      <w:kern w:val="44"/>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2024-04-12T06:24:00Z</dcterms:created>
  <dc:creator>史重阳</dc:creator>
  <cp:lastModifiedBy>硕仔</cp:lastModifiedBy>
  <dcterms:modified xsi:type="dcterms:W3CDTF">2024-04-15T08:12:57Z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62E1D90730154D239607CCC89B4FA6EE_13</vt:lpwstr>
  </property>
</Properties>
</file>